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5B" w:rsidRPr="0014040D" w:rsidRDefault="0003295B" w:rsidP="0014040D">
      <w:pPr>
        <w:jc w:val="center"/>
        <w:rPr>
          <w:b/>
        </w:rPr>
      </w:pPr>
      <w:r w:rsidRPr="0014040D">
        <w:rPr>
          <w:b/>
        </w:rPr>
        <w:t xml:space="preserve">In-Situ Measurements of </w:t>
      </w:r>
      <w:r w:rsidR="003948FC">
        <w:rPr>
          <w:b/>
        </w:rPr>
        <w:t>CCN</w:t>
      </w:r>
      <w:r w:rsidRPr="0014040D">
        <w:rPr>
          <w:b/>
        </w:rPr>
        <w:t xml:space="preserve"> </w:t>
      </w:r>
      <w:r w:rsidR="003948FC">
        <w:rPr>
          <w:b/>
        </w:rPr>
        <w:t xml:space="preserve">spectra </w:t>
      </w:r>
      <w:r w:rsidRPr="0014040D">
        <w:rPr>
          <w:b/>
        </w:rPr>
        <w:t xml:space="preserve">for </w:t>
      </w:r>
      <w:r w:rsidR="00D40459">
        <w:rPr>
          <w:b/>
        </w:rPr>
        <w:t>SENEX</w:t>
      </w:r>
    </w:p>
    <w:p w:rsidR="0003295B" w:rsidRPr="00AD20E2" w:rsidRDefault="0003295B" w:rsidP="0014040D">
      <w:pPr>
        <w:jc w:val="center"/>
        <w:rPr>
          <w:b/>
          <w:sz w:val="20"/>
        </w:rPr>
      </w:pPr>
    </w:p>
    <w:p w:rsidR="0003295B" w:rsidRPr="0014040D" w:rsidRDefault="003948FC" w:rsidP="00D40459">
      <w:pPr>
        <w:jc w:val="center"/>
      </w:pPr>
      <w:proofErr w:type="spellStart"/>
      <w:r>
        <w:t>Athanasios</w:t>
      </w:r>
      <w:proofErr w:type="spellEnd"/>
      <w:r>
        <w:t xml:space="preserve"> </w:t>
      </w:r>
      <w:proofErr w:type="spellStart"/>
      <w:r>
        <w:t>Nenes</w:t>
      </w:r>
      <w:proofErr w:type="spellEnd"/>
      <w:r w:rsidR="0003295B" w:rsidRPr="0014040D">
        <w:t xml:space="preserve"> (</w:t>
      </w:r>
      <w:r w:rsidR="00D40459">
        <w:t>PI</w:t>
      </w:r>
      <w:r>
        <w:t xml:space="preserve">), Jack Lin and </w:t>
      </w:r>
      <w:proofErr w:type="spellStart"/>
      <w:r>
        <w:t>Aikaterini</w:t>
      </w:r>
      <w:proofErr w:type="spellEnd"/>
      <w:r>
        <w:t xml:space="preserve"> </w:t>
      </w:r>
      <w:proofErr w:type="spellStart"/>
      <w:r>
        <w:t>Bougiatioti</w:t>
      </w:r>
      <w:proofErr w:type="spellEnd"/>
      <w:r>
        <w:t>*</w:t>
      </w:r>
    </w:p>
    <w:p w:rsidR="0003295B" w:rsidRPr="0014040D" w:rsidRDefault="00A86846" w:rsidP="0014040D">
      <w:pPr>
        <w:jc w:val="center"/>
      </w:pPr>
      <w:r>
        <w:t xml:space="preserve">Schools of Earth &amp; Atmospheric Sciences and Chemical &amp; </w:t>
      </w:r>
      <w:proofErr w:type="spellStart"/>
      <w:r>
        <w:t>Biomolecular</w:t>
      </w:r>
      <w:proofErr w:type="spellEnd"/>
      <w:r>
        <w:t xml:space="preserve"> Engineering, Georgia Institute of Technology, Atlanta, GA</w:t>
      </w:r>
    </w:p>
    <w:p w:rsidR="0003295B" w:rsidRPr="0014040D" w:rsidRDefault="0003295B" w:rsidP="00536762">
      <w:pPr>
        <w:jc w:val="center"/>
      </w:pPr>
      <w:r w:rsidRPr="0014040D">
        <w:t xml:space="preserve">* </w:t>
      </w:r>
      <w:proofErr w:type="gramStart"/>
      <w:r w:rsidRPr="0014040D">
        <w:t>also</w:t>
      </w:r>
      <w:proofErr w:type="gramEnd"/>
      <w:r w:rsidRPr="0014040D">
        <w:t xml:space="preserve"> with: </w:t>
      </w:r>
      <w:r w:rsidR="00536762">
        <w:t xml:space="preserve">Department of Chemistry, University of Crete, </w:t>
      </w:r>
      <w:proofErr w:type="spellStart"/>
      <w:r w:rsidR="00536762">
        <w:t>Heraklion</w:t>
      </w:r>
      <w:proofErr w:type="spellEnd"/>
      <w:r w:rsidR="00536762">
        <w:t>, Greece</w:t>
      </w:r>
    </w:p>
    <w:p w:rsidR="0003295B" w:rsidRDefault="0003295B" w:rsidP="00D21EF8">
      <w:pPr>
        <w:spacing w:before="120"/>
        <w:jc w:val="both"/>
      </w:pPr>
      <w:r w:rsidRPr="0014040D">
        <w:t xml:space="preserve">The </w:t>
      </w:r>
      <w:r w:rsidR="003948FC">
        <w:t>Georgia Tech</w:t>
      </w:r>
      <w:r w:rsidR="0065024B">
        <w:t xml:space="preserve"> </w:t>
      </w:r>
      <w:r w:rsidRPr="0014040D">
        <w:t xml:space="preserve">group </w:t>
      </w:r>
      <w:r w:rsidR="00380775" w:rsidRPr="0014040D">
        <w:t>will operate a</w:t>
      </w:r>
      <w:r w:rsidRPr="0014040D">
        <w:t xml:space="preserve"> </w:t>
      </w:r>
      <w:r w:rsidR="003948FC">
        <w:t xml:space="preserve">Continuous Flow </w:t>
      </w:r>
      <w:proofErr w:type="spellStart"/>
      <w:r w:rsidR="003948FC">
        <w:t>Streamwise</w:t>
      </w:r>
      <w:proofErr w:type="spellEnd"/>
      <w:r w:rsidR="003948FC">
        <w:t xml:space="preserve"> Thermal Gradient CCN chamber (CFSTGC</w:t>
      </w:r>
      <w:r w:rsidR="00004FA0">
        <w:t xml:space="preserve">; Roberts and </w:t>
      </w:r>
      <w:proofErr w:type="spellStart"/>
      <w:r w:rsidR="00004FA0">
        <w:t>Nenes</w:t>
      </w:r>
      <w:proofErr w:type="spellEnd"/>
      <w:r w:rsidR="00004FA0">
        <w:t>, 2005; Lance et al., 2006</w:t>
      </w:r>
      <w:r w:rsidR="003948FC">
        <w:t xml:space="preserve">) </w:t>
      </w:r>
      <w:r w:rsidR="00004FA0">
        <w:t xml:space="preserve">in Scanning Flow </w:t>
      </w:r>
      <w:r w:rsidR="00220650">
        <w:t xml:space="preserve">CCN Analysis mode </w:t>
      </w:r>
      <w:r w:rsidR="00004FA0">
        <w:t xml:space="preserve">(SFCA; Moore and </w:t>
      </w:r>
      <w:proofErr w:type="spellStart"/>
      <w:r w:rsidR="00004FA0">
        <w:t>Nenes</w:t>
      </w:r>
      <w:proofErr w:type="spellEnd"/>
      <w:r w:rsidR="00004FA0">
        <w:t xml:space="preserve">, 2009) </w:t>
      </w:r>
      <w:r w:rsidR="009B265F" w:rsidRPr="0014040D">
        <w:t xml:space="preserve">on the </w:t>
      </w:r>
      <w:r w:rsidR="009B265F">
        <w:t>NOAA P3</w:t>
      </w:r>
      <w:r w:rsidR="009B265F" w:rsidRPr="0014040D">
        <w:t xml:space="preserve"> during the </w:t>
      </w:r>
      <w:r w:rsidR="009B265F">
        <w:t>SENEX</w:t>
      </w:r>
      <w:r w:rsidR="009B265F" w:rsidRPr="0014040D">
        <w:t xml:space="preserve"> miss</w:t>
      </w:r>
      <w:r w:rsidR="009B265F">
        <w:t>ion</w:t>
      </w:r>
      <w:r w:rsidR="009B265F" w:rsidRPr="0014040D">
        <w:t xml:space="preserve">. </w:t>
      </w:r>
      <w:r w:rsidR="009B265F">
        <w:t xml:space="preserve">The instrument will provide </w:t>
      </w:r>
      <w:r w:rsidR="003948FC">
        <w:t xml:space="preserve">CCN </w:t>
      </w:r>
      <w:proofErr w:type="gramStart"/>
      <w:r w:rsidR="003948FC">
        <w:t>spectra</w:t>
      </w:r>
      <w:r w:rsidR="009B265F">
        <w:t>,</w:t>
      </w:r>
      <w:proofErr w:type="gramEnd"/>
      <w:r w:rsidR="009B265F">
        <w:t xml:space="preserve"> or</w:t>
      </w:r>
      <w:r w:rsidR="003948FC">
        <w:t xml:space="preserve"> the number of aerosol that act as cloud condensation nuclei as a function of</w:t>
      </w:r>
      <w:r w:rsidR="009B265F">
        <w:t xml:space="preserve"> </w:t>
      </w:r>
      <w:proofErr w:type="spellStart"/>
      <w:r w:rsidR="009B265F">
        <w:t>supersaturation</w:t>
      </w:r>
      <w:proofErr w:type="spellEnd"/>
      <w:r w:rsidR="009B265F">
        <w:t>.</w:t>
      </w:r>
    </w:p>
    <w:p w:rsidR="00DC01B5" w:rsidRDefault="00264586" w:rsidP="00D21EF8">
      <w:pPr>
        <w:autoSpaceDE w:val="0"/>
        <w:autoSpaceDN w:val="0"/>
        <w:adjustRightInd w:val="0"/>
        <w:spacing w:before="120"/>
        <w:jc w:val="both"/>
      </w:pPr>
      <w:r w:rsidRPr="00ED6E57">
        <w:t xml:space="preserve">The </w:t>
      </w:r>
      <w:r w:rsidR="00004FA0">
        <w:t>CFSTGC</w:t>
      </w:r>
      <w:r w:rsidR="00004FA0" w:rsidRPr="00ED6E57">
        <w:t xml:space="preserve"> </w:t>
      </w:r>
      <w:r w:rsidRPr="00ED6E57">
        <w:t xml:space="preserve">used </w:t>
      </w:r>
      <w:r w:rsidR="00ED6E57" w:rsidRPr="00ED6E57">
        <w:t>is</w:t>
      </w:r>
      <w:r w:rsidRPr="00ED6E57">
        <w:t xml:space="preserve"> </w:t>
      </w:r>
      <w:r w:rsidR="00004FA0">
        <w:t xml:space="preserve">made by </w:t>
      </w:r>
      <w:r w:rsidRPr="00ED6E57">
        <w:t>Droplet Measurement Technologies (CCN-100,</w:t>
      </w:r>
      <w:r w:rsidR="00ED6E57" w:rsidRPr="00ED6E57">
        <w:t xml:space="preserve"> </w:t>
      </w:r>
      <w:r w:rsidRPr="00ED6E57">
        <w:t>DMT</w:t>
      </w:r>
      <w:r w:rsidR="00ED6E57">
        <w:t>; Lance et al., 2006</w:t>
      </w:r>
      <w:r w:rsidRPr="00ED6E57">
        <w:t>)</w:t>
      </w:r>
      <w:r w:rsidR="00220650">
        <w:t xml:space="preserve"> and</w:t>
      </w:r>
      <w:r w:rsidRPr="00ED6E57">
        <w:t xml:space="preserve"> consists of a cylindrical metal tube (0.5 m</w:t>
      </w:r>
      <w:r w:rsidR="00ED6E57" w:rsidRPr="00ED6E57">
        <w:t xml:space="preserve"> </w:t>
      </w:r>
      <w:r w:rsidRPr="00ED6E57">
        <w:t>in length with a 23 mm inner diameter and 10 mm wall thickness)</w:t>
      </w:r>
      <w:r w:rsidR="00ED6E57" w:rsidRPr="00ED6E57">
        <w:t xml:space="preserve"> </w:t>
      </w:r>
      <w:r w:rsidRPr="00ED6E57">
        <w:t>with a wetted inner wall on which a linear temperature</w:t>
      </w:r>
      <w:r w:rsidR="00ED6E57" w:rsidRPr="00ED6E57">
        <w:t xml:space="preserve"> </w:t>
      </w:r>
      <w:r w:rsidRPr="00ED6E57">
        <w:t xml:space="preserve">gradient is applied in the </w:t>
      </w:r>
      <w:proofErr w:type="spellStart"/>
      <w:r w:rsidRPr="00ED6E57">
        <w:t>streamwise</w:t>
      </w:r>
      <w:proofErr w:type="spellEnd"/>
      <w:r w:rsidRPr="00ED6E57">
        <w:t xml:space="preserve"> direction. The temperature</w:t>
      </w:r>
      <w:r w:rsidR="00ED6E57" w:rsidRPr="00ED6E57">
        <w:t xml:space="preserve"> </w:t>
      </w:r>
      <w:r w:rsidRPr="00ED6E57">
        <w:t>gradient is controlled using three thermoelectric coolers (TECs)</w:t>
      </w:r>
      <w:r w:rsidR="00ED6E57" w:rsidRPr="00ED6E57">
        <w:t xml:space="preserve"> </w:t>
      </w:r>
      <w:r w:rsidRPr="00ED6E57">
        <w:t>located on the outer wall of the flow chamber (Figure 1), and</w:t>
      </w:r>
      <w:r w:rsidR="00ED6E57" w:rsidRPr="00ED6E57">
        <w:t xml:space="preserve"> </w:t>
      </w:r>
      <w:r w:rsidRPr="00ED6E57">
        <w:t>water flows continuously through a 2.5 mm thick, porous, ceramic</w:t>
      </w:r>
      <w:r w:rsidR="00ED6E57" w:rsidRPr="00ED6E57">
        <w:t xml:space="preserve"> </w:t>
      </w:r>
      <w:r w:rsidRPr="00ED6E57">
        <w:t>bisque that lines the inside of the cylinder. Heat and water</w:t>
      </w:r>
      <w:r w:rsidR="00ED6E57" w:rsidRPr="00ED6E57">
        <w:t xml:space="preserve"> </w:t>
      </w:r>
      <w:r w:rsidRPr="00ED6E57">
        <w:t>vapor diffuse toward the centerline of the flow chamber. Since</w:t>
      </w:r>
      <w:r w:rsidR="00ED6E57" w:rsidRPr="00ED6E57">
        <w:t xml:space="preserve"> </w:t>
      </w:r>
      <w:r w:rsidRPr="00ED6E57">
        <w:t>moist air is largely composed of N</w:t>
      </w:r>
      <w:r w:rsidRPr="00ED6E57">
        <w:rPr>
          <w:vertAlign w:val="subscript"/>
        </w:rPr>
        <w:t>2</w:t>
      </w:r>
      <w:r w:rsidRPr="00ED6E57">
        <w:t xml:space="preserve"> and O</w:t>
      </w:r>
      <w:r w:rsidRPr="00ED6E57">
        <w:rPr>
          <w:vertAlign w:val="subscript"/>
        </w:rPr>
        <w:t>2</w:t>
      </w:r>
      <w:r w:rsidRPr="00ED6E57">
        <w:t>, which are heavier</w:t>
      </w:r>
      <w:r w:rsidR="00ED6E57" w:rsidRPr="00ED6E57">
        <w:t xml:space="preserve"> </w:t>
      </w:r>
      <w:r w:rsidRPr="00ED6E57">
        <w:t>molecules than H</w:t>
      </w:r>
      <w:r w:rsidRPr="00ED6E57">
        <w:rPr>
          <w:vertAlign w:val="subscript"/>
        </w:rPr>
        <w:t>2</w:t>
      </w:r>
      <w:r w:rsidRPr="00ED6E57">
        <w:t>O, the latter has a higher molecular velocity,</w:t>
      </w:r>
      <w:r w:rsidR="00ED6E57" w:rsidRPr="00ED6E57">
        <w:t xml:space="preserve"> </w:t>
      </w:r>
      <w:r w:rsidRPr="00ED6E57">
        <w:t>hence diffuses more quickly than heat (which is transferred primary</w:t>
      </w:r>
      <w:r w:rsidR="00ED6E57" w:rsidRPr="00ED6E57">
        <w:t xml:space="preserve"> </w:t>
      </w:r>
      <w:r w:rsidRPr="00ED6E57">
        <w:t>via collisions between slower N</w:t>
      </w:r>
      <w:r w:rsidRPr="00ED6E57">
        <w:rPr>
          <w:vertAlign w:val="subscript"/>
        </w:rPr>
        <w:t>2</w:t>
      </w:r>
      <w:r w:rsidRPr="00ED6E57">
        <w:t>, O</w:t>
      </w:r>
      <w:r w:rsidRPr="00ED6E57">
        <w:rPr>
          <w:vertAlign w:val="subscript"/>
        </w:rPr>
        <w:t>2</w:t>
      </w:r>
      <w:r w:rsidRPr="00ED6E57">
        <w:t>). Under developed</w:t>
      </w:r>
      <w:r w:rsidR="00ED6E57" w:rsidRPr="00ED6E57">
        <w:t xml:space="preserve"> </w:t>
      </w:r>
      <w:r w:rsidRPr="00ED6E57">
        <w:t xml:space="preserve">flow conditions, a quasi-parabolic water vapor </w:t>
      </w:r>
      <w:proofErr w:type="spellStart"/>
      <w:r w:rsidRPr="00ED6E57">
        <w:t>supersaturation</w:t>
      </w:r>
      <w:proofErr w:type="spellEnd"/>
      <w:r w:rsidR="00ED6E57" w:rsidRPr="00ED6E57">
        <w:t xml:space="preserve"> </w:t>
      </w:r>
      <w:r w:rsidRPr="00ED6E57">
        <w:t xml:space="preserve">is generated in the radial direction, which </w:t>
      </w:r>
      <w:r w:rsidR="00D74DAA">
        <w:t>i</w:t>
      </w:r>
      <w:bookmarkStart w:id="0" w:name="_GoBack"/>
      <w:bookmarkEnd w:id="0"/>
      <w:r w:rsidR="00D74DAA">
        <w:t>s maximized</w:t>
      </w:r>
      <w:r w:rsidRPr="00ED6E57">
        <w:t xml:space="preserve"> at the</w:t>
      </w:r>
      <w:r w:rsidR="00ED6E57" w:rsidRPr="00ED6E57">
        <w:t xml:space="preserve"> </w:t>
      </w:r>
      <w:r w:rsidRPr="00ED6E57">
        <w:t xml:space="preserve">centerline (Roberts and </w:t>
      </w:r>
      <w:proofErr w:type="spellStart"/>
      <w:r w:rsidRPr="00ED6E57">
        <w:t>Nenes</w:t>
      </w:r>
      <w:proofErr w:type="spellEnd"/>
      <w:r w:rsidRPr="00ED6E57">
        <w:t xml:space="preserve"> 2005). The aerosol sample enters</w:t>
      </w:r>
      <w:r w:rsidR="00ED6E57" w:rsidRPr="00ED6E57">
        <w:t xml:space="preserve"> </w:t>
      </w:r>
      <w:r w:rsidRPr="00ED6E57">
        <w:t>the top of the column at the centerline and is surrounded by</w:t>
      </w:r>
      <w:r w:rsidR="00ED6E57" w:rsidRPr="00ED6E57">
        <w:t xml:space="preserve"> </w:t>
      </w:r>
      <w:r w:rsidRPr="00ED6E57">
        <w:t xml:space="preserve">a blanket of humidified, aerosol-free sheath air. If the </w:t>
      </w:r>
      <w:proofErr w:type="spellStart"/>
      <w:r w:rsidRPr="00ED6E57">
        <w:t>supersaturation</w:t>
      </w:r>
      <w:proofErr w:type="spellEnd"/>
      <w:r w:rsidR="00ED6E57" w:rsidRPr="00ED6E57">
        <w:t xml:space="preserve"> </w:t>
      </w:r>
      <w:r w:rsidRPr="00ED6E57">
        <w:t xml:space="preserve">in the instrument exceeds the critical </w:t>
      </w:r>
      <w:proofErr w:type="spellStart"/>
      <w:r w:rsidRPr="00ED6E57">
        <w:t>supersaturation</w:t>
      </w:r>
      <w:proofErr w:type="spellEnd"/>
      <w:r w:rsidRPr="00ED6E57">
        <w:t xml:space="preserve"> of the aerosol, the particles activate and form droplets,</w:t>
      </w:r>
      <w:r w:rsidR="00ED6E57" w:rsidRPr="00ED6E57">
        <w:t xml:space="preserve"> </w:t>
      </w:r>
      <w:r w:rsidRPr="00ED6E57">
        <w:t>which are counted and sized by an optical particle counter</w:t>
      </w:r>
      <w:r w:rsidR="00ED6E57" w:rsidRPr="00ED6E57">
        <w:t xml:space="preserve"> </w:t>
      </w:r>
      <w:r w:rsidRPr="00ED6E57">
        <w:t xml:space="preserve">(OPC) using a 50 </w:t>
      </w:r>
      <w:proofErr w:type="spellStart"/>
      <w:r w:rsidRPr="00ED6E57">
        <w:t>mW</w:t>
      </w:r>
      <w:proofErr w:type="spellEnd"/>
      <w:r w:rsidRPr="00ED6E57">
        <w:t>, 658 nm wavelength laser diode light</w:t>
      </w:r>
      <w:r w:rsidR="00ED6E57" w:rsidRPr="00ED6E57">
        <w:t xml:space="preserve"> </w:t>
      </w:r>
      <w:r w:rsidRPr="00ED6E57">
        <w:t xml:space="preserve">source. </w:t>
      </w:r>
      <w:r w:rsidR="006C40A4">
        <w:t xml:space="preserve">The droplet concentration is then equal to the concentration of CCN at the </w:t>
      </w:r>
      <w:proofErr w:type="spellStart"/>
      <w:r w:rsidR="006C40A4">
        <w:t>supersaturation</w:t>
      </w:r>
      <w:proofErr w:type="spellEnd"/>
      <w:r w:rsidR="006C40A4">
        <w:t xml:space="preserve"> considered. </w:t>
      </w:r>
      <w:r w:rsidRPr="00ED6E57">
        <w:t>The droplet size distribution information obtained in the</w:t>
      </w:r>
      <w:r w:rsidR="00ED6E57" w:rsidRPr="00ED6E57">
        <w:t xml:space="preserve"> </w:t>
      </w:r>
      <w:r w:rsidRPr="00ED6E57">
        <w:t>OPC also allows using the CFSTGC to study CCN activation</w:t>
      </w:r>
      <w:r w:rsidR="00ED6E57" w:rsidRPr="00ED6E57">
        <w:t xml:space="preserve"> </w:t>
      </w:r>
      <w:r w:rsidRPr="00ED6E57">
        <w:t>kinetics</w:t>
      </w:r>
      <w:r w:rsidR="00ED6E57">
        <w:t xml:space="preserve"> (</w:t>
      </w:r>
      <w:proofErr w:type="spellStart"/>
      <w:r w:rsidR="00ED6E57">
        <w:t>Raatikainen</w:t>
      </w:r>
      <w:proofErr w:type="spellEnd"/>
      <w:r w:rsidR="00ED6E57">
        <w:t xml:space="preserve"> et al., 2012)</w:t>
      </w:r>
      <w:r w:rsidRPr="00ED6E57">
        <w:t>.</w:t>
      </w:r>
    </w:p>
    <w:p w:rsidR="009B72E2" w:rsidRDefault="009B72E2" w:rsidP="00D21EF8">
      <w:pPr>
        <w:autoSpaceDE w:val="0"/>
        <w:autoSpaceDN w:val="0"/>
        <w:adjustRightInd w:val="0"/>
        <w:spacing w:before="120"/>
        <w:jc w:val="both"/>
      </w:pPr>
      <w:r>
        <w:t xml:space="preserve">The CFSTGC is operated in </w:t>
      </w:r>
      <w:r w:rsidRPr="00A345B8">
        <w:t>Scanning Flow CCN Analysis (SFCA</w:t>
      </w:r>
      <w:r>
        <w:t xml:space="preserve">; Moore and </w:t>
      </w:r>
      <w:proofErr w:type="spellStart"/>
      <w:r>
        <w:t>Nenes</w:t>
      </w:r>
      <w:proofErr w:type="spellEnd"/>
      <w:r>
        <w:t xml:space="preserve">, </w:t>
      </w:r>
      <w:r w:rsidRPr="009B72E2">
        <w:t>2009</w:t>
      </w:r>
      <w:r w:rsidRPr="00A345B8">
        <w:t xml:space="preserve">) </w:t>
      </w:r>
      <w:r>
        <w:t xml:space="preserve">mode, which </w:t>
      </w:r>
      <w:r w:rsidRPr="00A345B8">
        <w:t>allows rapid, high-resolution measurements</w:t>
      </w:r>
      <w:r>
        <w:t xml:space="preserve"> of CCN spectra</w:t>
      </w:r>
      <w:r w:rsidRPr="00A345B8">
        <w:t xml:space="preserve">. </w:t>
      </w:r>
      <w:smartTag w:uri="urn:schemas-microsoft-com:office:smarttags" w:element="stockticker">
        <w:r w:rsidRPr="00A345B8">
          <w:t>SFC</w:t>
        </w:r>
      </w:smartTag>
      <w:r w:rsidRPr="00A345B8">
        <w:t xml:space="preserve">A is based on varying the instrument flow rate while keeping the instrument pressure and </w:t>
      </w:r>
      <w:proofErr w:type="spellStart"/>
      <w:r w:rsidRPr="00A345B8">
        <w:t>streamwise</w:t>
      </w:r>
      <w:proofErr w:type="spellEnd"/>
      <w:r w:rsidRPr="00A345B8">
        <w:t xml:space="preserve"> temperature difference constant. Varying the flow rate at a sufficiently slow rate allows the operation of the instrument at “pseudo-steady” state, where instantaneous flow rates correspond to an instantaneous </w:t>
      </w:r>
      <w:proofErr w:type="spellStart"/>
      <w:r w:rsidRPr="00A345B8">
        <w:t>supersaturation</w:t>
      </w:r>
      <w:proofErr w:type="spellEnd"/>
      <w:r w:rsidRPr="00A345B8">
        <w:t xml:space="preserve"> and greatly facilitates inversion of the CCN </w:t>
      </w:r>
      <w:proofErr w:type="spellStart"/>
      <w:r w:rsidRPr="00A345B8">
        <w:t>timeseries</w:t>
      </w:r>
      <w:proofErr w:type="spellEnd"/>
      <w:r w:rsidRPr="00A345B8">
        <w:t xml:space="preserve"> to a </w:t>
      </w:r>
      <w:r>
        <w:t>CCN spectrum</w:t>
      </w:r>
      <w:r w:rsidRPr="00A345B8">
        <w:t xml:space="preserve">. </w:t>
      </w:r>
      <w:r w:rsidR="00A35D89">
        <w:t>SFCA overcomes the limitations of operating the CFSTGC under</w:t>
      </w:r>
      <w:r w:rsidRPr="00A345B8">
        <w:t xml:space="preserve"> a </w:t>
      </w:r>
      <w:r w:rsidR="00A35D89">
        <w:t>“</w:t>
      </w:r>
      <w:r w:rsidRPr="00A345B8">
        <w:t>constant flow</w:t>
      </w:r>
      <w:r w:rsidR="00A35D89">
        <w:t>” mode (where the flow rate is maintained at a constant value and</w:t>
      </w:r>
      <w:r w:rsidRPr="00A345B8">
        <w:t xml:space="preserve"> </w:t>
      </w:r>
      <w:proofErr w:type="spellStart"/>
      <w:r w:rsidRPr="00A345B8">
        <w:t>supersaturation</w:t>
      </w:r>
      <w:proofErr w:type="spellEnd"/>
      <w:r w:rsidRPr="00A345B8">
        <w:t xml:space="preserve"> is adjusted by changing the column temperature gradient in the </w:t>
      </w:r>
      <w:proofErr w:type="spellStart"/>
      <w:r w:rsidRPr="00A345B8">
        <w:t>streamwise</w:t>
      </w:r>
      <w:proofErr w:type="spellEnd"/>
      <w:r w:rsidRPr="00A345B8">
        <w:t xml:space="preserve"> direction</w:t>
      </w:r>
      <w:r w:rsidR="00220650">
        <w:t>)</w:t>
      </w:r>
      <w:r w:rsidR="00D21EF8">
        <w:t>, requiring 2</w:t>
      </w:r>
      <w:r w:rsidRPr="00A345B8">
        <w:t>0-</w:t>
      </w:r>
      <w:r w:rsidR="00D21EF8">
        <w:t>120</w:t>
      </w:r>
      <w:r w:rsidRPr="00A345B8">
        <w:t xml:space="preserve"> seconds for column temperatures to stabilize during a </w:t>
      </w:r>
      <w:proofErr w:type="spellStart"/>
      <w:r w:rsidRPr="00A345B8">
        <w:t>supersaturation</w:t>
      </w:r>
      <w:proofErr w:type="spellEnd"/>
      <w:r w:rsidRPr="00A345B8">
        <w:t xml:space="preserve"> change. </w:t>
      </w:r>
      <w:r w:rsidR="00D21EF8">
        <w:t xml:space="preserve">During SENEX, CCN spectra will be obtained every 30-60 seconds, for a </w:t>
      </w:r>
      <w:proofErr w:type="spellStart"/>
      <w:r w:rsidR="00D21EF8">
        <w:t>supersaturation</w:t>
      </w:r>
      <w:proofErr w:type="spellEnd"/>
      <w:r w:rsidR="00D21EF8">
        <w:t xml:space="preserve"> range of 0.2 to 1.0%.</w:t>
      </w:r>
      <w:r w:rsidR="00F15167">
        <w:t xml:space="preserve"> The </w:t>
      </w:r>
      <w:r w:rsidR="00F15167">
        <w:t>CCN</w:t>
      </w:r>
      <w:r w:rsidR="00F15167">
        <w:t xml:space="preserve"> </w:t>
      </w:r>
      <w:r w:rsidR="00F15167">
        <w:lastRenderedPageBreak/>
        <w:t xml:space="preserve">concentration uncertainty is </w:t>
      </w:r>
      <w:r w:rsidR="00F15167">
        <w:rPr>
          <w:rFonts w:ascii="Comic Sans MS" w:hAnsi="Comic Sans MS"/>
        </w:rPr>
        <w:t>±</w:t>
      </w:r>
      <w:r w:rsidR="00F15167">
        <w:t xml:space="preserve"> 10%, or </w:t>
      </w:r>
      <w:r w:rsidR="00F15167">
        <w:t>5-10 cm</w:t>
      </w:r>
      <w:r w:rsidR="00F15167" w:rsidRPr="00F15167">
        <w:rPr>
          <w:vertAlign w:val="superscript"/>
        </w:rPr>
        <w:t>-3</w:t>
      </w:r>
      <w:r w:rsidR="00F15167">
        <w:t xml:space="preserve"> under </w:t>
      </w:r>
      <w:r w:rsidR="005F291C">
        <w:t xml:space="preserve">conditions of </w:t>
      </w:r>
      <w:r w:rsidR="00F15167">
        <w:t xml:space="preserve">low counting statistics. The absolute </w:t>
      </w:r>
      <w:proofErr w:type="spellStart"/>
      <w:r w:rsidR="00F15167">
        <w:t>supersaturation</w:t>
      </w:r>
      <w:proofErr w:type="spellEnd"/>
      <w:r w:rsidR="00F15167">
        <w:t xml:space="preserve"> uncertainty is</w:t>
      </w:r>
      <w:r w:rsidR="00F15167">
        <w:t xml:space="preserve"> </w:t>
      </w:r>
      <w:r w:rsidR="00F15167">
        <w:rPr>
          <w:rFonts w:ascii="Comic Sans MS" w:hAnsi="Comic Sans MS"/>
        </w:rPr>
        <w:t>±</w:t>
      </w:r>
      <w:r w:rsidR="00F15167">
        <w:t>0.04%</w:t>
      </w:r>
      <w:r w:rsidR="005F291C">
        <w:t xml:space="preserve"> (Moore et al., 2012).</w:t>
      </w:r>
    </w:p>
    <w:p w:rsidR="00220650" w:rsidRDefault="00220650" w:rsidP="00D21EF8">
      <w:pPr>
        <w:autoSpaceDE w:val="0"/>
        <w:autoSpaceDN w:val="0"/>
        <w:adjustRightInd w:val="0"/>
        <w:spacing w:before="120"/>
        <w:jc w:val="both"/>
      </w:pPr>
      <w:proofErr w:type="spellStart"/>
      <w:r>
        <w:t>Supersaturation</w:t>
      </w:r>
      <w:proofErr w:type="spellEnd"/>
      <w:r>
        <w:t xml:space="preserve"> in the instrument is sensitive to pressure fluctuations associated with altitude changes; for this a DMT pressure control box combined with a custom-built inlet (that minimizes particle losses) is connected upstream</w:t>
      </w:r>
      <w:r w:rsidR="00F15167">
        <w:t xml:space="preserve"> of the CFSTGC (Figure 1)</w:t>
      </w:r>
      <w:r>
        <w:t xml:space="preserve">. The </w:t>
      </w:r>
      <w:r w:rsidR="00F15167">
        <w:t>device</w:t>
      </w:r>
      <w:r>
        <w:t xml:space="preserve"> ensures a constant pressure in the CFSTGC</w:t>
      </w:r>
      <w:r w:rsidR="00F15167">
        <w:t xml:space="preserve">, </w:t>
      </w:r>
      <w:r>
        <w:t xml:space="preserve">typically </w:t>
      </w:r>
      <w:r w:rsidR="00F15167">
        <w:t>set to value</w:t>
      </w:r>
      <w:r>
        <w:t xml:space="preserve"> </w:t>
      </w:r>
      <w:r w:rsidR="00F15167">
        <w:t>below</w:t>
      </w:r>
      <w:r>
        <w:t xml:space="preserve"> the </w:t>
      </w:r>
      <w:r w:rsidR="00F15167">
        <w:t>minimum</w:t>
      </w:r>
      <w:r w:rsidR="00D21EF8">
        <w:t xml:space="preserve"> ambient pressure enco</w:t>
      </w:r>
      <w:r w:rsidR="00F15167">
        <w:t>untered during a science flight</w:t>
      </w:r>
      <w:r w:rsidR="00D21EF8">
        <w:t>.</w:t>
      </w:r>
    </w:p>
    <w:p w:rsidR="00A35D89" w:rsidRDefault="00A35D89" w:rsidP="00ED6E57">
      <w:pPr>
        <w:autoSpaceDE w:val="0"/>
        <w:autoSpaceDN w:val="0"/>
        <w:adjustRightInd w:val="0"/>
        <w:jc w:val="both"/>
      </w:pPr>
    </w:p>
    <w:p w:rsidR="00D13239" w:rsidRDefault="00D00CD5" w:rsidP="00D00CD5">
      <w:pPr>
        <w:autoSpaceDE w:val="0"/>
        <w:autoSpaceDN w:val="0"/>
        <w:adjustRightInd w:val="0"/>
        <w:jc w:val="center"/>
      </w:pPr>
      <w:r w:rsidRPr="00D00CD5">
        <w:rPr>
          <w:noProof/>
          <w:lang w:eastAsia="en-US"/>
        </w:rPr>
        <w:drawing>
          <wp:inline distT="0" distB="0" distL="0" distR="0">
            <wp:extent cx="3124200" cy="35507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63" cy="355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00CD5" w:rsidRDefault="00D00CD5" w:rsidP="00D00CD5">
      <w:pPr>
        <w:autoSpaceDE w:val="0"/>
        <w:autoSpaceDN w:val="0"/>
        <w:adjustRightInd w:val="0"/>
        <w:jc w:val="center"/>
      </w:pPr>
    </w:p>
    <w:p w:rsidR="00D00CD5" w:rsidRDefault="00004FA0" w:rsidP="00D00CD5">
      <w:pPr>
        <w:autoSpaceDE w:val="0"/>
        <w:autoSpaceDN w:val="0"/>
        <w:adjustRightInd w:val="0"/>
        <w:jc w:val="center"/>
      </w:pPr>
      <w:r w:rsidRPr="00004FA0">
        <w:rPr>
          <w:b/>
        </w:rPr>
        <w:t>Figure 1</w:t>
      </w:r>
      <w:r>
        <w:t>: Instrument setup for measuring CCN spectra during SENEX</w:t>
      </w:r>
    </w:p>
    <w:p w:rsidR="00264586" w:rsidRPr="0014040D" w:rsidRDefault="00264586" w:rsidP="0014040D">
      <w:pPr>
        <w:jc w:val="both"/>
      </w:pPr>
    </w:p>
    <w:p w:rsidR="00DC01B5" w:rsidRPr="006D5363" w:rsidRDefault="006D5363" w:rsidP="006D5363">
      <w:pPr>
        <w:jc w:val="center"/>
        <w:rPr>
          <w:b/>
        </w:rPr>
      </w:pPr>
      <w:r w:rsidRPr="006D5363">
        <w:rPr>
          <w:b/>
        </w:rPr>
        <w:t>References</w:t>
      </w:r>
    </w:p>
    <w:p w:rsidR="00DA7481" w:rsidRDefault="00DA7481" w:rsidP="005F291C">
      <w:pPr>
        <w:spacing w:after="120"/>
        <w:jc w:val="both"/>
      </w:pPr>
      <w:r w:rsidRPr="00DA7481">
        <w:t xml:space="preserve">Lance, S., Medina, J., Smith, J.N., </w:t>
      </w:r>
      <w:proofErr w:type="spellStart"/>
      <w:r w:rsidRPr="00DA7481">
        <w:t>Nenes</w:t>
      </w:r>
      <w:proofErr w:type="spellEnd"/>
      <w:r w:rsidRPr="00DA7481">
        <w:t xml:space="preserve">, A. (2006) Mapping the Operation of the DMT Continuous Flow CCN Counter, </w:t>
      </w:r>
      <w:proofErr w:type="spellStart"/>
      <w:r w:rsidRPr="00DA7481">
        <w:rPr>
          <w:i/>
          <w:iCs/>
        </w:rPr>
        <w:t>Aeros.Sci.Tech</w:t>
      </w:r>
      <w:proofErr w:type="spellEnd"/>
      <w:r w:rsidRPr="00DA7481">
        <w:rPr>
          <w:i/>
          <w:iCs/>
        </w:rPr>
        <w:t>.</w:t>
      </w:r>
      <w:r w:rsidRPr="00DA7481">
        <w:t xml:space="preserve">, </w:t>
      </w:r>
      <w:r w:rsidRPr="00DA7481">
        <w:rPr>
          <w:b/>
          <w:bCs/>
        </w:rPr>
        <w:t>40</w:t>
      </w:r>
      <w:r w:rsidRPr="00DA7481">
        <w:t>, 242-254</w:t>
      </w:r>
    </w:p>
    <w:p w:rsidR="00DA7481" w:rsidRDefault="00F45548" w:rsidP="005F291C">
      <w:pPr>
        <w:spacing w:after="120"/>
        <w:jc w:val="both"/>
      </w:pPr>
      <w:r w:rsidRPr="00F45548">
        <w:t xml:space="preserve">Moore, R.H. and </w:t>
      </w:r>
      <w:proofErr w:type="spellStart"/>
      <w:r w:rsidRPr="00F45548">
        <w:t>Nenes</w:t>
      </w:r>
      <w:proofErr w:type="spellEnd"/>
      <w:r w:rsidRPr="00F45548">
        <w:t xml:space="preserve">, A. (2009) Scanning Flow CCN Analysis - A Method for Fast Measurements of CCN Spectra, </w:t>
      </w:r>
      <w:proofErr w:type="spellStart"/>
      <w:proofErr w:type="gramStart"/>
      <w:r w:rsidRPr="00F45548">
        <w:rPr>
          <w:i/>
          <w:iCs/>
        </w:rPr>
        <w:t>Aer.Sci.Tech</w:t>
      </w:r>
      <w:proofErr w:type="spellEnd"/>
      <w:r w:rsidRPr="00F45548">
        <w:rPr>
          <w:i/>
          <w:iCs/>
        </w:rPr>
        <w:t>.</w:t>
      </w:r>
      <w:r w:rsidRPr="00F45548">
        <w:t>,</w:t>
      </w:r>
      <w:proofErr w:type="gramEnd"/>
      <w:r w:rsidRPr="00F45548">
        <w:t xml:space="preserve"> </w:t>
      </w:r>
      <w:r w:rsidRPr="00F45548">
        <w:rPr>
          <w:b/>
          <w:bCs/>
        </w:rPr>
        <w:t>43</w:t>
      </w:r>
      <w:r w:rsidRPr="00F45548">
        <w:t>, 1192-1207</w:t>
      </w:r>
    </w:p>
    <w:p w:rsidR="005F291C" w:rsidRDefault="005F291C" w:rsidP="005F291C">
      <w:pPr>
        <w:spacing w:after="120"/>
        <w:jc w:val="both"/>
      </w:pPr>
      <w:r w:rsidRPr="005F291C">
        <w:t xml:space="preserve">Moore, R.H., </w:t>
      </w:r>
      <w:proofErr w:type="spellStart"/>
      <w:r w:rsidRPr="005F291C">
        <w:t>Cerully</w:t>
      </w:r>
      <w:proofErr w:type="spellEnd"/>
      <w:r w:rsidRPr="005F291C">
        <w:t xml:space="preserve">, K., </w:t>
      </w:r>
      <w:proofErr w:type="spellStart"/>
      <w:r w:rsidRPr="005F291C">
        <w:t>Bahreini</w:t>
      </w:r>
      <w:proofErr w:type="spellEnd"/>
      <w:r w:rsidRPr="005F291C">
        <w:t xml:space="preserve">, R., Brock, C.A., </w:t>
      </w:r>
      <w:proofErr w:type="spellStart"/>
      <w:r w:rsidRPr="005F291C">
        <w:t>Middlebrook</w:t>
      </w:r>
      <w:proofErr w:type="spellEnd"/>
      <w:r w:rsidRPr="005F291C">
        <w:t xml:space="preserve">, A.M., and </w:t>
      </w:r>
      <w:proofErr w:type="spellStart"/>
      <w:r w:rsidRPr="005F291C">
        <w:t>Nenes</w:t>
      </w:r>
      <w:proofErr w:type="spellEnd"/>
      <w:r w:rsidRPr="005F291C">
        <w:t xml:space="preserve">, A. (2012) </w:t>
      </w:r>
      <w:proofErr w:type="spellStart"/>
      <w:r w:rsidRPr="005F291C">
        <w:t>Hygroscopicity</w:t>
      </w:r>
      <w:proofErr w:type="spellEnd"/>
      <w:r w:rsidRPr="005F291C">
        <w:t xml:space="preserve"> and Composition of California CCN During Summer 2010, </w:t>
      </w:r>
      <w:proofErr w:type="spellStart"/>
      <w:r w:rsidRPr="005F291C">
        <w:rPr>
          <w:i/>
          <w:iCs/>
        </w:rPr>
        <w:t>J.Geoph.Res</w:t>
      </w:r>
      <w:proofErr w:type="spellEnd"/>
      <w:r w:rsidRPr="005F291C">
        <w:rPr>
          <w:i/>
          <w:iCs/>
        </w:rPr>
        <w:t>.</w:t>
      </w:r>
      <w:r w:rsidRPr="005F291C">
        <w:t xml:space="preserve">, </w:t>
      </w:r>
      <w:r w:rsidRPr="005F291C">
        <w:rPr>
          <w:b/>
          <w:bCs/>
        </w:rPr>
        <w:t>117</w:t>
      </w:r>
      <w:r w:rsidRPr="005F291C">
        <w:t>, D00V12, doi:10.1029/2011JD017352</w:t>
      </w:r>
    </w:p>
    <w:p w:rsidR="004B2A39" w:rsidRDefault="00DA7481" w:rsidP="005F291C">
      <w:pPr>
        <w:spacing w:after="120"/>
        <w:jc w:val="both"/>
      </w:pPr>
      <w:proofErr w:type="spellStart"/>
      <w:r w:rsidRPr="00DA7481">
        <w:t>Raatikainen</w:t>
      </w:r>
      <w:proofErr w:type="spellEnd"/>
      <w:r w:rsidRPr="00DA7481">
        <w:t xml:space="preserve">, T., Moore, R. H., </w:t>
      </w:r>
      <w:proofErr w:type="spellStart"/>
      <w:r w:rsidRPr="00DA7481">
        <w:t>Lathem</w:t>
      </w:r>
      <w:proofErr w:type="spellEnd"/>
      <w:r w:rsidRPr="00DA7481">
        <w:t xml:space="preserve">, T. L. and A. </w:t>
      </w:r>
      <w:proofErr w:type="spellStart"/>
      <w:r w:rsidRPr="00DA7481">
        <w:t>Nenes</w:t>
      </w:r>
      <w:proofErr w:type="spellEnd"/>
      <w:r w:rsidRPr="00DA7481">
        <w:t xml:space="preserve"> (2012) A coupled observation–modeling approach for studying activation kinetics from measurements of CCN activity, </w:t>
      </w:r>
      <w:proofErr w:type="spellStart"/>
      <w:r w:rsidRPr="00DA7481">
        <w:rPr>
          <w:i/>
          <w:iCs/>
        </w:rPr>
        <w:t>Atmos.Chem.Phys</w:t>
      </w:r>
      <w:proofErr w:type="spellEnd"/>
      <w:r w:rsidRPr="00DA7481">
        <w:rPr>
          <w:i/>
          <w:iCs/>
        </w:rPr>
        <w:t>.</w:t>
      </w:r>
      <w:r w:rsidRPr="00DA7481">
        <w:t xml:space="preserve">, </w:t>
      </w:r>
      <w:r w:rsidRPr="00DA7481">
        <w:rPr>
          <w:b/>
          <w:bCs/>
        </w:rPr>
        <w:t>12</w:t>
      </w:r>
      <w:r w:rsidRPr="00DA7481">
        <w:t>, 4227-4243</w:t>
      </w:r>
    </w:p>
    <w:p w:rsidR="00DA7481" w:rsidRPr="0014040D" w:rsidRDefault="00DA7481" w:rsidP="005F291C">
      <w:pPr>
        <w:spacing w:after="120"/>
        <w:jc w:val="both"/>
      </w:pPr>
      <w:r w:rsidRPr="00DA7481">
        <w:t xml:space="preserve">Roberts, G., and </w:t>
      </w:r>
      <w:proofErr w:type="spellStart"/>
      <w:r w:rsidRPr="00DA7481">
        <w:t>Nenes</w:t>
      </w:r>
      <w:proofErr w:type="spellEnd"/>
      <w:r w:rsidRPr="00DA7481">
        <w:t xml:space="preserve">, A. (2005) A Continuous-Flow </w:t>
      </w:r>
      <w:proofErr w:type="spellStart"/>
      <w:r w:rsidRPr="00DA7481">
        <w:t>Streamwise</w:t>
      </w:r>
      <w:proofErr w:type="spellEnd"/>
      <w:r w:rsidRPr="00DA7481">
        <w:t xml:space="preserve"> Thermal-Gradient CCN Chamber for Atmospheric Measurements, </w:t>
      </w:r>
      <w:r w:rsidRPr="00DA7481">
        <w:rPr>
          <w:i/>
          <w:iCs/>
        </w:rPr>
        <w:t>Aerosol Science and Technology</w:t>
      </w:r>
      <w:r w:rsidRPr="00DA7481">
        <w:t xml:space="preserve">, </w:t>
      </w:r>
      <w:r w:rsidRPr="00DA7481">
        <w:rPr>
          <w:b/>
          <w:bCs/>
        </w:rPr>
        <w:t>39</w:t>
      </w:r>
      <w:r w:rsidRPr="00DA7481">
        <w:t>, 206–221, doi</w:t>
      </w:r>
      <w:proofErr w:type="gramStart"/>
      <w:r w:rsidRPr="00DA7481">
        <w:t>:10.1080</w:t>
      </w:r>
      <w:proofErr w:type="gramEnd"/>
      <w:r w:rsidRPr="00DA7481">
        <w:t>/027868290913988</w:t>
      </w:r>
    </w:p>
    <w:sectPr w:rsidR="00DA7481" w:rsidRPr="0014040D" w:rsidSect="00AD20E2">
      <w:footerReference w:type="even" r:id="rId9"/>
      <w:footerReference w:type="default" r:id="rId10"/>
      <w:pgSz w:w="12240" w:h="15840"/>
      <w:pgMar w:top="1080" w:right="1800" w:bottom="13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3F" w:rsidRDefault="00AA0B3F">
      <w:r>
        <w:separator/>
      </w:r>
    </w:p>
  </w:endnote>
  <w:endnote w:type="continuationSeparator" w:id="0">
    <w:p w:rsidR="00AA0B3F" w:rsidRDefault="00AA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23" w:rsidRDefault="00E20223" w:rsidP="000329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223" w:rsidRDefault="00E20223" w:rsidP="000329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23" w:rsidRPr="00304D76" w:rsidRDefault="00E20223" w:rsidP="00AD20E2">
    <w:pPr>
      <w:pStyle w:val="Footer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3F" w:rsidRDefault="00AA0B3F">
      <w:r>
        <w:separator/>
      </w:r>
    </w:p>
  </w:footnote>
  <w:footnote w:type="continuationSeparator" w:id="0">
    <w:p w:rsidR="00AA0B3F" w:rsidRDefault="00AA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E52"/>
    <w:multiLevelType w:val="hybridMultilevel"/>
    <w:tmpl w:val="BE900E0E"/>
    <w:lvl w:ilvl="0" w:tplc="FAC4E472">
      <w:start w:val="1"/>
      <w:numFmt w:val="bullet"/>
      <w:lvlText w:val=""/>
      <w:lvlJc w:val="left"/>
      <w:pPr>
        <w:ind w:left="1080" w:hanging="108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B291C"/>
    <w:multiLevelType w:val="hybridMultilevel"/>
    <w:tmpl w:val="8AD6CFAA"/>
    <w:lvl w:ilvl="0" w:tplc="FAC4E472">
      <w:start w:val="1"/>
      <w:numFmt w:val="bullet"/>
      <w:lvlText w:val=""/>
      <w:lvlJc w:val="left"/>
      <w:pPr>
        <w:ind w:left="1080" w:hanging="108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1D02"/>
    <w:multiLevelType w:val="hybridMultilevel"/>
    <w:tmpl w:val="6E3A4002"/>
    <w:lvl w:ilvl="0" w:tplc="FAC4E472">
      <w:start w:val="1"/>
      <w:numFmt w:val="bullet"/>
      <w:lvlText w:val=""/>
      <w:lvlJc w:val="left"/>
      <w:pPr>
        <w:ind w:left="2880" w:hanging="108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B5D61A0"/>
    <w:multiLevelType w:val="hybridMultilevel"/>
    <w:tmpl w:val="0B2ACC30"/>
    <w:lvl w:ilvl="0" w:tplc="FAC4E472">
      <w:start w:val="1"/>
      <w:numFmt w:val="bullet"/>
      <w:lvlText w:val=""/>
      <w:lvlJc w:val="left"/>
      <w:pPr>
        <w:ind w:left="1080" w:hanging="108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80525"/>
    <w:multiLevelType w:val="hybridMultilevel"/>
    <w:tmpl w:val="2EEEA868"/>
    <w:lvl w:ilvl="0" w:tplc="FAC4E472">
      <w:start w:val="1"/>
      <w:numFmt w:val="bullet"/>
      <w:lvlText w:val=""/>
      <w:lvlJc w:val="left"/>
      <w:pPr>
        <w:ind w:left="1800" w:hanging="108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erosol Science Tech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2012_NASA_SEAC4RS.enl&lt;/item&gt;&lt;/Libraries&gt;&lt;/ENLibraries&gt;"/>
  </w:docVars>
  <w:rsids>
    <w:rsidRoot w:val="005F5927"/>
    <w:rsid w:val="00004FA0"/>
    <w:rsid w:val="000106F8"/>
    <w:rsid w:val="000250A2"/>
    <w:rsid w:val="0003295B"/>
    <w:rsid w:val="00122B1D"/>
    <w:rsid w:val="00131F14"/>
    <w:rsid w:val="0014040D"/>
    <w:rsid w:val="00220650"/>
    <w:rsid w:val="00264586"/>
    <w:rsid w:val="002D4D89"/>
    <w:rsid w:val="00380775"/>
    <w:rsid w:val="0039104C"/>
    <w:rsid w:val="0039107F"/>
    <w:rsid w:val="003948FC"/>
    <w:rsid w:val="003F3F89"/>
    <w:rsid w:val="0045557D"/>
    <w:rsid w:val="00487776"/>
    <w:rsid w:val="004B2A39"/>
    <w:rsid w:val="00516095"/>
    <w:rsid w:val="00536762"/>
    <w:rsid w:val="0054731D"/>
    <w:rsid w:val="005B554E"/>
    <w:rsid w:val="005F291C"/>
    <w:rsid w:val="005F5927"/>
    <w:rsid w:val="00641A19"/>
    <w:rsid w:val="0065024B"/>
    <w:rsid w:val="006A45AB"/>
    <w:rsid w:val="006C40A4"/>
    <w:rsid w:val="006D5363"/>
    <w:rsid w:val="007363BB"/>
    <w:rsid w:val="008712F5"/>
    <w:rsid w:val="0088733D"/>
    <w:rsid w:val="00894955"/>
    <w:rsid w:val="008A6715"/>
    <w:rsid w:val="008E3488"/>
    <w:rsid w:val="009951BF"/>
    <w:rsid w:val="009B265F"/>
    <w:rsid w:val="009B72E2"/>
    <w:rsid w:val="00A16DB9"/>
    <w:rsid w:val="00A35D89"/>
    <w:rsid w:val="00A86846"/>
    <w:rsid w:val="00A94CD4"/>
    <w:rsid w:val="00AA0B3F"/>
    <w:rsid w:val="00AD20E2"/>
    <w:rsid w:val="00AF72BF"/>
    <w:rsid w:val="00BA7E4D"/>
    <w:rsid w:val="00C0057F"/>
    <w:rsid w:val="00C00906"/>
    <w:rsid w:val="00D00CD5"/>
    <w:rsid w:val="00D13239"/>
    <w:rsid w:val="00D21EF8"/>
    <w:rsid w:val="00D40459"/>
    <w:rsid w:val="00D74DAA"/>
    <w:rsid w:val="00DA7481"/>
    <w:rsid w:val="00DC01B5"/>
    <w:rsid w:val="00E20223"/>
    <w:rsid w:val="00EA1CF8"/>
    <w:rsid w:val="00ED6E57"/>
    <w:rsid w:val="00F115BE"/>
    <w:rsid w:val="00F15167"/>
    <w:rsid w:val="00F45548"/>
    <w:rsid w:val="00FE1971"/>
    <w:rsid w:val="00FE3D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25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640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D70C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15940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0E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F5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7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1889"/>
    <w:rPr>
      <w:b/>
    </w:rPr>
  </w:style>
  <w:style w:type="paragraph" w:styleId="FootnoteText">
    <w:name w:val="footnote text"/>
    <w:basedOn w:val="Normal"/>
    <w:link w:val="FootnoteTextChar"/>
    <w:rsid w:val="009F12BC"/>
  </w:style>
  <w:style w:type="character" w:customStyle="1" w:styleId="FootnoteTextChar">
    <w:name w:val="Footnote Text Char"/>
    <w:basedOn w:val="DefaultParagraphFont"/>
    <w:link w:val="FootnoteText"/>
    <w:rsid w:val="009F12BC"/>
  </w:style>
  <w:style w:type="character" w:styleId="FootnoteReference">
    <w:name w:val="footnote reference"/>
    <w:basedOn w:val="DefaultParagraphFont"/>
    <w:rsid w:val="009F12BC"/>
    <w:rPr>
      <w:vertAlign w:val="superscript"/>
    </w:rPr>
  </w:style>
  <w:style w:type="character" w:customStyle="1" w:styleId="BalloonTextChar1">
    <w:name w:val="Balloon Text Char1"/>
    <w:basedOn w:val="DefaultParagraphFont"/>
    <w:link w:val="BalloonText"/>
    <w:rsid w:val="008640D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5C4D9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4D9A"/>
  </w:style>
  <w:style w:type="character" w:customStyle="1" w:styleId="CommentTextChar">
    <w:name w:val="Comment Text Char"/>
    <w:basedOn w:val="DefaultParagraphFont"/>
    <w:link w:val="CommentText"/>
    <w:rsid w:val="005C4D9A"/>
  </w:style>
  <w:style w:type="paragraph" w:styleId="CommentSubject">
    <w:name w:val="annotation subject"/>
    <w:basedOn w:val="CommentText"/>
    <w:next w:val="CommentText"/>
    <w:link w:val="CommentSubjectChar"/>
    <w:rsid w:val="005C4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4D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6C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51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rsid w:val="0082517D"/>
    <w:pPr>
      <w:spacing w:after="200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8525A0"/>
  </w:style>
  <w:style w:type="paragraph" w:styleId="TOC2">
    <w:name w:val="toc 2"/>
    <w:basedOn w:val="Normal"/>
    <w:next w:val="Normal"/>
    <w:autoRedefine/>
    <w:rsid w:val="008525A0"/>
    <w:pPr>
      <w:ind w:left="240"/>
    </w:pPr>
  </w:style>
  <w:style w:type="paragraph" w:styleId="TOC3">
    <w:name w:val="toc 3"/>
    <w:basedOn w:val="Normal"/>
    <w:next w:val="Normal"/>
    <w:autoRedefine/>
    <w:rsid w:val="008525A0"/>
    <w:pPr>
      <w:ind w:left="480"/>
    </w:pPr>
  </w:style>
  <w:style w:type="paragraph" w:styleId="TOC4">
    <w:name w:val="toc 4"/>
    <w:basedOn w:val="Normal"/>
    <w:next w:val="Normal"/>
    <w:autoRedefine/>
    <w:rsid w:val="008525A0"/>
    <w:pPr>
      <w:ind w:left="720"/>
    </w:pPr>
  </w:style>
  <w:style w:type="paragraph" w:styleId="TOC5">
    <w:name w:val="toc 5"/>
    <w:basedOn w:val="Normal"/>
    <w:next w:val="Normal"/>
    <w:autoRedefine/>
    <w:rsid w:val="008525A0"/>
    <w:pPr>
      <w:ind w:left="960"/>
    </w:pPr>
  </w:style>
  <w:style w:type="paragraph" w:styleId="TOC6">
    <w:name w:val="toc 6"/>
    <w:basedOn w:val="Normal"/>
    <w:next w:val="Normal"/>
    <w:autoRedefine/>
    <w:rsid w:val="008525A0"/>
    <w:pPr>
      <w:ind w:left="1200"/>
    </w:pPr>
  </w:style>
  <w:style w:type="paragraph" w:styleId="TOC7">
    <w:name w:val="toc 7"/>
    <w:basedOn w:val="Normal"/>
    <w:next w:val="Normal"/>
    <w:autoRedefine/>
    <w:rsid w:val="008525A0"/>
    <w:pPr>
      <w:ind w:left="1440"/>
    </w:pPr>
  </w:style>
  <w:style w:type="paragraph" w:styleId="TOC8">
    <w:name w:val="toc 8"/>
    <w:basedOn w:val="Normal"/>
    <w:next w:val="Normal"/>
    <w:autoRedefine/>
    <w:rsid w:val="008525A0"/>
    <w:pPr>
      <w:ind w:left="1680"/>
    </w:pPr>
  </w:style>
  <w:style w:type="paragraph" w:styleId="TOC9">
    <w:name w:val="toc 9"/>
    <w:basedOn w:val="Normal"/>
    <w:next w:val="Normal"/>
    <w:autoRedefine/>
    <w:rsid w:val="008525A0"/>
    <w:pPr>
      <w:ind w:left="1920"/>
    </w:pPr>
  </w:style>
  <w:style w:type="paragraph" w:styleId="Header">
    <w:name w:val="header"/>
    <w:basedOn w:val="Normal"/>
    <w:link w:val="HeaderChar"/>
    <w:rsid w:val="00DA4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527"/>
  </w:style>
  <w:style w:type="paragraph" w:styleId="Footer">
    <w:name w:val="footer"/>
    <w:basedOn w:val="Normal"/>
    <w:link w:val="FooterChar"/>
    <w:rsid w:val="00DA4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4527"/>
  </w:style>
  <w:style w:type="character" w:styleId="PageNumber">
    <w:name w:val="page number"/>
    <w:basedOn w:val="DefaultParagraphFont"/>
    <w:rsid w:val="00DA4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825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8640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DD70C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15940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940E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5F59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7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1889"/>
    <w:rPr>
      <w:b/>
    </w:rPr>
  </w:style>
  <w:style w:type="paragraph" w:styleId="FootnoteText">
    <w:name w:val="footnote text"/>
    <w:basedOn w:val="Normal"/>
    <w:link w:val="FootnoteTextChar"/>
    <w:rsid w:val="009F12BC"/>
  </w:style>
  <w:style w:type="character" w:customStyle="1" w:styleId="FootnoteTextChar">
    <w:name w:val="Footnote Text Char"/>
    <w:basedOn w:val="DefaultParagraphFont"/>
    <w:link w:val="FootnoteText"/>
    <w:rsid w:val="009F12BC"/>
  </w:style>
  <w:style w:type="character" w:styleId="FootnoteReference">
    <w:name w:val="footnote reference"/>
    <w:basedOn w:val="DefaultParagraphFont"/>
    <w:rsid w:val="009F12BC"/>
    <w:rPr>
      <w:vertAlign w:val="superscript"/>
    </w:rPr>
  </w:style>
  <w:style w:type="character" w:customStyle="1" w:styleId="BalloonTextChar1">
    <w:name w:val="Balloon Text Char1"/>
    <w:basedOn w:val="DefaultParagraphFont"/>
    <w:link w:val="BalloonText"/>
    <w:rsid w:val="008640D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5C4D9A"/>
    <w:rPr>
      <w:sz w:val="18"/>
      <w:szCs w:val="18"/>
    </w:rPr>
  </w:style>
  <w:style w:type="paragraph" w:styleId="CommentText">
    <w:name w:val="annotation text"/>
    <w:basedOn w:val="Normal"/>
    <w:link w:val="CommentTextChar"/>
    <w:rsid w:val="005C4D9A"/>
  </w:style>
  <w:style w:type="character" w:customStyle="1" w:styleId="CommentTextChar">
    <w:name w:val="Comment Text Char"/>
    <w:basedOn w:val="DefaultParagraphFont"/>
    <w:link w:val="CommentText"/>
    <w:rsid w:val="005C4D9A"/>
  </w:style>
  <w:style w:type="paragraph" w:styleId="CommentSubject">
    <w:name w:val="annotation subject"/>
    <w:basedOn w:val="CommentText"/>
    <w:next w:val="CommentText"/>
    <w:link w:val="CommentSubjectChar"/>
    <w:rsid w:val="005C4D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C4D9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6C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2517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rsid w:val="0082517D"/>
    <w:pPr>
      <w:spacing w:after="200"/>
    </w:pPr>
    <w:rPr>
      <w:b/>
      <w:bCs/>
      <w:color w:val="4F81BD" w:themeColor="accent1"/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8525A0"/>
  </w:style>
  <w:style w:type="paragraph" w:styleId="TOC2">
    <w:name w:val="toc 2"/>
    <w:basedOn w:val="Normal"/>
    <w:next w:val="Normal"/>
    <w:autoRedefine/>
    <w:rsid w:val="008525A0"/>
    <w:pPr>
      <w:ind w:left="240"/>
    </w:pPr>
  </w:style>
  <w:style w:type="paragraph" w:styleId="TOC3">
    <w:name w:val="toc 3"/>
    <w:basedOn w:val="Normal"/>
    <w:next w:val="Normal"/>
    <w:autoRedefine/>
    <w:rsid w:val="008525A0"/>
    <w:pPr>
      <w:ind w:left="480"/>
    </w:pPr>
  </w:style>
  <w:style w:type="paragraph" w:styleId="TOC4">
    <w:name w:val="toc 4"/>
    <w:basedOn w:val="Normal"/>
    <w:next w:val="Normal"/>
    <w:autoRedefine/>
    <w:rsid w:val="008525A0"/>
    <w:pPr>
      <w:ind w:left="720"/>
    </w:pPr>
  </w:style>
  <w:style w:type="paragraph" w:styleId="TOC5">
    <w:name w:val="toc 5"/>
    <w:basedOn w:val="Normal"/>
    <w:next w:val="Normal"/>
    <w:autoRedefine/>
    <w:rsid w:val="008525A0"/>
    <w:pPr>
      <w:ind w:left="960"/>
    </w:pPr>
  </w:style>
  <w:style w:type="paragraph" w:styleId="TOC6">
    <w:name w:val="toc 6"/>
    <w:basedOn w:val="Normal"/>
    <w:next w:val="Normal"/>
    <w:autoRedefine/>
    <w:rsid w:val="008525A0"/>
    <w:pPr>
      <w:ind w:left="1200"/>
    </w:pPr>
  </w:style>
  <w:style w:type="paragraph" w:styleId="TOC7">
    <w:name w:val="toc 7"/>
    <w:basedOn w:val="Normal"/>
    <w:next w:val="Normal"/>
    <w:autoRedefine/>
    <w:rsid w:val="008525A0"/>
    <w:pPr>
      <w:ind w:left="1440"/>
    </w:pPr>
  </w:style>
  <w:style w:type="paragraph" w:styleId="TOC8">
    <w:name w:val="toc 8"/>
    <w:basedOn w:val="Normal"/>
    <w:next w:val="Normal"/>
    <w:autoRedefine/>
    <w:rsid w:val="008525A0"/>
    <w:pPr>
      <w:ind w:left="1680"/>
    </w:pPr>
  </w:style>
  <w:style w:type="paragraph" w:styleId="TOC9">
    <w:name w:val="toc 9"/>
    <w:basedOn w:val="Normal"/>
    <w:next w:val="Normal"/>
    <w:autoRedefine/>
    <w:rsid w:val="008525A0"/>
    <w:pPr>
      <w:ind w:left="1920"/>
    </w:pPr>
  </w:style>
  <w:style w:type="paragraph" w:styleId="Header">
    <w:name w:val="header"/>
    <w:basedOn w:val="Normal"/>
    <w:link w:val="HeaderChar"/>
    <w:rsid w:val="00DA45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4527"/>
  </w:style>
  <w:style w:type="paragraph" w:styleId="Footer">
    <w:name w:val="footer"/>
    <w:basedOn w:val="Normal"/>
    <w:link w:val="FooterChar"/>
    <w:rsid w:val="00DA45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4527"/>
  </w:style>
  <w:style w:type="character" w:styleId="PageNumber">
    <w:name w:val="page number"/>
    <w:basedOn w:val="DefaultParagraphFont"/>
    <w:rsid w:val="00DA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ESRL CSD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Lack</dc:creator>
  <cp:lastModifiedBy>Athanasios Nenes</cp:lastModifiedBy>
  <cp:revision>18</cp:revision>
  <cp:lastPrinted>2011-01-28T17:34:00Z</cp:lastPrinted>
  <dcterms:created xsi:type="dcterms:W3CDTF">2013-04-04T09:03:00Z</dcterms:created>
  <dcterms:modified xsi:type="dcterms:W3CDTF">2013-04-05T08:41:00Z</dcterms:modified>
</cp:coreProperties>
</file>